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9BE" w:rsidRPr="00A969C9" w:rsidRDefault="002869BE" w:rsidP="009761F9">
      <w:pPr>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eastAsia="he-IL"/>
        </w:rPr>
        <w:t>משרד המשפטים</w:t>
      </w:r>
    </w:p>
    <w:p w:rsidR="009761F9" w:rsidRPr="009761F9" w:rsidRDefault="00CE595F" w:rsidP="009761F9">
      <w:pPr>
        <w:pStyle w:val="a6"/>
        <w:spacing w:line="360" w:lineRule="auto"/>
        <w:jc w:val="center"/>
        <w:rPr>
          <w:rFonts w:ascii="David" w:hAnsi="David"/>
          <w:b/>
          <w:bCs/>
          <w:sz w:val="28"/>
          <w:szCs w:val="28"/>
          <w:u w:val="single"/>
          <w:rtl/>
        </w:rPr>
      </w:pPr>
      <w:r w:rsidRPr="00CE595F">
        <w:rPr>
          <w:rFonts w:ascii="David" w:hAnsi="David" w:hint="cs"/>
          <w:b/>
          <w:bCs/>
          <w:sz w:val="28"/>
          <w:szCs w:val="28"/>
          <w:u w:val="single"/>
          <w:rtl/>
        </w:rPr>
        <w:t>מכרז פומבי מס</w:t>
      </w:r>
      <w:r w:rsidRPr="00CE595F">
        <w:rPr>
          <w:rFonts w:ascii="David" w:hAnsi="David"/>
          <w:b/>
          <w:bCs/>
          <w:sz w:val="28"/>
          <w:szCs w:val="28"/>
          <w:u w:val="single"/>
          <w:rtl/>
        </w:rPr>
        <w:t>'</w:t>
      </w:r>
      <w:r w:rsidRPr="00CE595F">
        <w:rPr>
          <w:rFonts w:ascii="David" w:hAnsi="David" w:hint="cs"/>
          <w:b/>
          <w:bCs/>
          <w:sz w:val="28"/>
          <w:szCs w:val="28"/>
          <w:u w:val="single"/>
          <w:rtl/>
        </w:rPr>
        <w:t xml:space="preserve"> </w:t>
      </w:r>
      <w:r w:rsidR="009761F9">
        <w:rPr>
          <w:rFonts w:ascii="David" w:hAnsi="David" w:hint="cs"/>
          <w:b/>
          <w:bCs/>
          <w:sz w:val="28"/>
          <w:szCs w:val="28"/>
          <w:u w:val="single"/>
          <w:rtl/>
        </w:rPr>
        <w:t>06-2022</w:t>
      </w:r>
      <w:r>
        <w:rPr>
          <w:rFonts w:ascii="David" w:hAnsi="David" w:hint="cs"/>
          <w:b/>
          <w:bCs/>
          <w:sz w:val="28"/>
          <w:szCs w:val="28"/>
          <w:u w:val="single"/>
          <w:rtl/>
        </w:rPr>
        <w:t xml:space="preserve">- </w:t>
      </w:r>
      <w:r w:rsidR="009761F9" w:rsidRPr="009761F9">
        <w:rPr>
          <w:rFonts w:ascii="David" w:hAnsi="David" w:hint="cs"/>
          <w:b/>
          <w:bCs/>
          <w:sz w:val="28"/>
          <w:szCs w:val="28"/>
          <w:u w:val="single"/>
          <w:rtl/>
        </w:rPr>
        <w:t>למתן שרותי בית מכירה ומכירות</w:t>
      </w:r>
      <w:r w:rsidR="009761F9">
        <w:rPr>
          <w:rFonts w:hint="cs"/>
          <w:b/>
          <w:bCs/>
          <w:sz w:val="44"/>
          <w:szCs w:val="44"/>
          <w:u w:val="single"/>
          <w:rtl/>
        </w:rPr>
        <w:t xml:space="preserve"> </w:t>
      </w:r>
      <w:r w:rsidR="009761F9" w:rsidRPr="009761F9">
        <w:rPr>
          <w:rFonts w:ascii="David" w:hAnsi="David" w:hint="cs"/>
          <w:b/>
          <w:bCs/>
          <w:sz w:val="28"/>
          <w:szCs w:val="28"/>
          <w:u w:val="single"/>
          <w:rtl/>
        </w:rPr>
        <w:t>פומביות</w:t>
      </w:r>
      <w:r w:rsidR="009761F9">
        <w:rPr>
          <w:rFonts w:ascii="David" w:hAnsi="David" w:hint="cs"/>
          <w:b/>
          <w:bCs/>
          <w:sz w:val="28"/>
          <w:szCs w:val="28"/>
          <w:u w:val="single"/>
          <w:rtl/>
        </w:rPr>
        <w:t>.</w:t>
      </w:r>
    </w:p>
    <w:p w:rsidR="00A71E41" w:rsidRPr="00A71E41" w:rsidRDefault="00A71E41" w:rsidP="00A71E41">
      <w:pPr>
        <w:pStyle w:val="2"/>
        <w:keepNext/>
        <w:keepLines/>
        <w:tabs>
          <w:tab w:val="clear" w:pos="792"/>
        </w:tabs>
        <w:ind w:left="-58" w:right="0" w:firstLine="0"/>
        <w:contextualSpacing/>
        <w:jc w:val="both"/>
        <w:rPr>
          <w:rFonts w:ascii="David" w:hAnsi="David" w:cs="David"/>
          <w:u w:val="none"/>
        </w:rPr>
      </w:pPr>
      <w:r w:rsidRPr="00A71E41">
        <w:rPr>
          <w:rFonts w:ascii="David" w:hAnsi="David" w:cs="David" w:hint="cs"/>
          <w:u w:val="none"/>
          <w:rtl/>
        </w:rPr>
        <w:t xml:space="preserve">משרד המשפטים (להלן: "המשרד" או "המזמין") מזמין מציעים להציע הצעות </w:t>
      </w:r>
      <w:r w:rsidRPr="00A71E41">
        <w:rPr>
          <w:rFonts w:ascii="David" w:hAnsi="David" w:cs="David"/>
          <w:u w:val="none"/>
          <w:rtl/>
        </w:rPr>
        <w:t>למתן שרותי בית מכירה ומכירות פומביות</w:t>
      </w:r>
      <w:r w:rsidRPr="00A71E41">
        <w:rPr>
          <w:rFonts w:ascii="David" w:hAnsi="David" w:cs="David" w:hint="cs"/>
          <w:u w:val="none"/>
          <w:rtl/>
        </w:rPr>
        <w:t xml:space="preserve">. </w:t>
      </w:r>
    </w:p>
    <w:p w:rsidR="009761F9" w:rsidRPr="00BA32B3" w:rsidRDefault="00A71E41" w:rsidP="00BA32B3">
      <w:pPr>
        <w:pStyle w:val="2"/>
        <w:keepNext/>
        <w:keepLines/>
        <w:tabs>
          <w:tab w:val="clear" w:pos="792"/>
        </w:tabs>
        <w:ind w:left="-58" w:right="0" w:firstLine="0"/>
        <w:contextualSpacing/>
        <w:jc w:val="both"/>
        <w:rPr>
          <w:rFonts w:ascii="David" w:hAnsi="David" w:cs="David"/>
          <w:u w:val="none"/>
          <w:rtl/>
        </w:rPr>
      </w:pPr>
      <w:r>
        <w:rPr>
          <w:rFonts w:ascii="David" w:hAnsi="David" w:cs="David" w:hint="cs"/>
          <w:u w:val="none"/>
          <w:rtl/>
        </w:rPr>
        <w:t>מכרז זה עוסק ב</w:t>
      </w:r>
      <w:r>
        <w:rPr>
          <w:rFonts w:ascii="David" w:hAnsi="David" w:cs="David"/>
          <w:u w:val="none"/>
          <w:rtl/>
        </w:rPr>
        <w:t xml:space="preserve">רכוש מחולט </w:t>
      </w:r>
      <w:r>
        <w:rPr>
          <w:rFonts w:ascii="David" w:hAnsi="David" w:cs="David" w:hint="cs"/>
          <w:u w:val="none"/>
          <w:rtl/>
        </w:rPr>
        <w:t>הנ</w:t>
      </w:r>
      <w:r w:rsidR="009761F9" w:rsidRPr="00BA32B3">
        <w:rPr>
          <w:rFonts w:ascii="David" w:hAnsi="David" w:cs="David"/>
          <w:u w:val="none"/>
          <w:rtl/>
        </w:rPr>
        <w:t>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הסוגיה בכללותה, בכל תיק ונסיבותיו.</w:t>
      </w:r>
    </w:p>
    <w:p w:rsidR="009761F9" w:rsidRPr="00BA32B3" w:rsidRDefault="009761F9" w:rsidP="00BA32B3">
      <w:pPr>
        <w:pStyle w:val="2"/>
        <w:keepNext/>
        <w:keepLines/>
        <w:tabs>
          <w:tab w:val="clear" w:pos="792"/>
        </w:tabs>
        <w:ind w:left="-58" w:right="0" w:firstLine="0"/>
        <w:contextualSpacing/>
        <w:jc w:val="both"/>
        <w:rPr>
          <w:rFonts w:ascii="David" w:hAnsi="David" w:cs="David"/>
          <w:u w:val="none"/>
        </w:rPr>
      </w:pPr>
      <w:r w:rsidRPr="00BA32B3">
        <w:rPr>
          <w:rFonts w:ascii="David" w:hAnsi="David" w:cs="David"/>
          <w:u w:val="none"/>
          <w:rtl/>
        </w:rPr>
        <w:t>עם קבלת החלטה שיפוטית, גזר דין, פסק דין וכל החלטה ו/או הסכמה למימוש הרכוש התפוס בתיקים כאמור לעיל רשאית המדינה, באמצעות יחידת החילוט, לממש את הרכוש התפוס או המחולט באמצעות מכירתו למרבה במחיר.</w:t>
      </w:r>
    </w:p>
    <w:p w:rsidR="009761F9" w:rsidRPr="00BA32B3" w:rsidRDefault="009761F9" w:rsidP="00BA32B3">
      <w:pPr>
        <w:pStyle w:val="2"/>
        <w:keepNext/>
        <w:keepLines/>
        <w:tabs>
          <w:tab w:val="clear" w:pos="792"/>
        </w:tabs>
        <w:ind w:left="-58" w:right="0" w:firstLine="0"/>
        <w:contextualSpacing/>
        <w:jc w:val="both"/>
        <w:rPr>
          <w:rFonts w:ascii="David" w:hAnsi="David" w:cs="David"/>
          <w:u w:val="none"/>
        </w:rPr>
      </w:pPr>
      <w:r w:rsidRPr="00BA32B3">
        <w:rPr>
          <w:rFonts w:ascii="David" w:hAnsi="David" w:cs="David"/>
          <w:u w:val="none"/>
          <w:rtl/>
        </w:rPr>
        <w:t>לצורך קיום התכליות המנויות לעיל מבקש המזמין להתקשר עם בית מכירות לצורך מימוש מכירת חפצים אשר חולטו כדין במסגרת ההליכים כאמור לעיל.</w:t>
      </w:r>
    </w:p>
    <w:p w:rsidR="009761F9" w:rsidRPr="00BA32B3" w:rsidRDefault="009761F9" w:rsidP="00BA32B3">
      <w:pPr>
        <w:pStyle w:val="2"/>
        <w:keepNext/>
        <w:keepLines/>
        <w:tabs>
          <w:tab w:val="clear" w:pos="792"/>
        </w:tabs>
        <w:ind w:left="-58" w:right="0" w:firstLine="0"/>
        <w:contextualSpacing/>
        <w:jc w:val="both"/>
        <w:rPr>
          <w:rFonts w:ascii="David" w:hAnsi="David" w:cs="David"/>
          <w:u w:val="none"/>
        </w:rPr>
      </w:pPr>
      <w:r w:rsidRPr="00BA32B3">
        <w:rPr>
          <w:rFonts w:ascii="David" w:hAnsi="David" w:cs="David"/>
          <w:u w:val="none"/>
          <w:rtl/>
        </w:rPr>
        <w:t xml:space="preserve">החפצים הצפויים להימכר במסגרת השירותים הכלולים במכרז זה הינם תכשיטים, חפצי אומנות  חפצים אחרים (כהגדרתם במסמכי המכרז) או כל חפץ אחר אשר יוחלט על מכירתו.  </w:t>
      </w:r>
    </w:p>
    <w:p w:rsidR="009761F9" w:rsidRPr="00BA32B3" w:rsidRDefault="009761F9" w:rsidP="00BA32B3">
      <w:pPr>
        <w:pStyle w:val="2"/>
        <w:keepNext/>
        <w:keepLines/>
        <w:tabs>
          <w:tab w:val="clear" w:pos="792"/>
        </w:tabs>
        <w:ind w:left="-58" w:right="0" w:firstLine="0"/>
        <w:contextualSpacing/>
        <w:jc w:val="both"/>
        <w:rPr>
          <w:rFonts w:ascii="David" w:hAnsi="David" w:cs="David"/>
          <w:u w:val="none"/>
          <w:rtl/>
        </w:rPr>
      </w:pPr>
      <w:r w:rsidRPr="00BA32B3">
        <w:rPr>
          <w:rFonts w:ascii="David" w:hAnsi="David" w:cs="David"/>
          <w:u w:val="none"/>
          <w:rtl/>
        </w:rPr>
        <w:t>השירותים שיינתנו על ידי בית המכירה יהיו שרותי מכירה פומבית למוכר מרצון לקונה מרצון.</w:t>
      </w:r>
    </w:p>
    <w:p w:rsidR="009761F9" w:rsidRPr="00F93C5A" w:rsidRDefault="009761F9" w:rsidP="009761F9">
      <w:pPr>
        <w:jc w:val="both"/>
        <w:rPr>
          <w:rFonts w:ascii="David" w:eastAsia="Times New Roman" w:hAnsi="David" w:cs="David"/>
          <w:b/>
          <w:bCs/>
          <w:color w:val="000000"/>
          <w:sz w:val="24"/>
          <w:szCs w:val="24"/>
          <w:rtl/>
          <w:lang w:eastAsia="he-IL"/>
        </w:rPr>
      </w:pPr>
    </w:p>
    <w:p w:rsidR="002869BE" w:rsidRPr="00BA32B3" w:rsidRDefault="002869BE" w:rsidP="009761F9">
      <w:pPr>
        <w:spacing w:after="0" w:line="360" w:lineRule="auto"/>
        <w:jc w:val="both"/>
        <w:rPr>
          <w:rFonts w:ascii="David" w:eastAsia="Times New Roman" w:hAnsi="David" w:cs="David"/>
          <w:b/>
          <w:bCs/>
          <w:sz w:val="24"/>
          <w:szCs w:val="24"/>
          <w:rtl/>
          <w:lang w:eastAsia="he-IL"/>
        </w:rPr>
      </w:pPr>
      <w:r w:rsidRPr="00F93C5A">
        <w:rPr>
          <w:rFonts w:ascii="David" w:eastAsia="Times New Roman" w:hAnsi="David" w:cs="David"/>
          <w:b/>
          <w:bCs/>
          <w:color w:val="000000"/>
          <w:sz w:val="24"/>
          <w:szCs w:val="24"/>
          <w:rtl/>
          <w:lang w:eastAsia="he-IL"/>
        </w:rPr>
        <w:t>ה</w:t>
      </w:r>
      <w:r w:rsidRPr="00BA32B3">
        <w:rPr>
          <w:rFonts w:ascii="David" w:eastAsia="Times New Roman" w:hAnsi="David" w:cs="David"/>
          <w:b/>
          <w:bCs/>
          <w:color w:val="000000"/>
          <w:sz w:val="24"/>
          <w:szCs w:val="24"/>
          <w:rtl/>
          <w:lang w:eastAsia="he-IL"/>
        </w:rPr>
        <w:t xml:space="preserve">מועד אחרון להגשת הצעות הנו </w:t>
      </w:r>
      <w:r w:rsidR="00F93C5A" w:rsidRPr="00F93C5A">
        <w:rPr>
          <w:rFonts w:ascii="David" w:eastAsia="Times New Roman" w:hAnsi="David" w:cs="David" w:hint="cs"/>
          <w:b/>
          <w:bCs/>
          <w:color w:val="000000"/>
          <w:sz w:val="24"/>
          <w:szCs w:val="24"/>
          <w:rtl/>
          <w:lang w:eastAsia="he-IL"/>
        </w:rPr>
        <w:t>1</w:t>
      </w:r>
      <w:r w:rsidR="00803A3C" w:rsidRPr="00F93C5A">
        <w:rPr>
          <w:rFonts w:ascii="David" w:eastAsia="Times New Roman" w:hAnsi="David" w:cs="David"/>
          <w:b/>
          <w:bCs/>
          <w:color w:val="000000"/>
          <w:sz w:val="24"/>
          <w:szCs w:val="24"/>
          <w:rtl/>
          <w:lang w:eastAsia="he-IL"/>
        </w:rPr>
        <w:t>4</w:t>
      </w:r>
      <w:r w:rsidR="00F93C5A" w:rsidRPr="00F93C5A">
        <w:rPr>
          <w:rFonts w:ascii="David" w:eastAsia="Times New Roman" w:hAnsi="David" w:cs="David"/>
          <w:b/>
          <w:bCs/>
          <w:color w:val="000000"/>
          <w:sz w:val="24"/>
          <w:szCs w:val="24"/>
          <w:rtl/>
          <w:lang w:eastAsia="he-IL"/>
        </w:rPr>
        <w:t>/</w:t>
      </w:r>
      <w:r w:rsidR="003D3BE9" w:rsidRPr="00F93C5A">
        <w:rPr>
          <w:rFonts w:ascii="David" w:eastAsia="Times New Roman" w:hAnsi="David" w:cs="David"/>
          <w:b/>
          <w:bCs/>
          <w:color w:val="000000"/>
          <w:sz w:val="24"/>
          <w:szCs w:val="24"/>
          <w:rtl/>
          <w:lang w:eastAsia="he-IL"/>
        </w:rPr>
        <w:t>0</w:t>
      </w:r>
      <w:r w:rsidR="00F93C5A" w:rsidRPr="00F93C5A">
        <w:rPr>
          <w:rFonts w:ascii="David" w:eastAsia="Times New Roman" w:hAnsi="David" w:cs="David" w:hint="cs"/>
          <w:b/>
          <w:bCs/>
          <w:color w:val="000000"/>
          <w:sz w:val="24"/>
          <w:szCs w:val="24"/>
          <w:rtl/>
          <w:lang w:eastAsia="he-IL"/>
        </w:rPr>
        <w:t>2</w:t>
      </w:r>
      <w:r w:rsidR="00F93C5A" w:rsidRPr="00F93C5A">
        <w:rPr>
          <w:rFonts w:ascii="David" w:eastAsia="Times New Roman" w:hAnsi="David" w:cs="David"/>
          <w:b/>
          <w:bCs/>
          <w:color w:val="000000"/>
          <w:sz w:val="24"/>
          <w:szCs w:val="24"/>
          <w:rtl/>
          <w:lang w:eastAsia="he-IL"/>
        </w:rPr>
        <w:t>/202</w:t>
      </w:r>
      <w:r w:rsidR="00F93C5A" w:rsidRPr="00F93C5A">
        <w:rPr>
          <w:rFonts w:ascii="David" w:eastAsia="Times New Roman" w:hAnsi="David" w:cs="David" w:hint="cs"/>
          <w:b/>
          <w:bCs/>
          <w:color w:val="000000"/>
          <w:sz w:val="24"/>
          <w:szCs w:val="24"/>
          <w:rtl/>
          <w:lang w:eastAsia="he-IL"/>
        </w:rPr>
        <w:t>2</w:t>
      </w:r>
      <w:r w:rsidRPr="00F93C5A">
        <w:rPr>
          <w:rFonts w:ascii="David" w:eastAsia="Times New Roman" w:hAnsi="David" w:cs="David"/>
          <w:b/>
          <w:bCs/>
          <w:color w:val="000000"/>
          <w:sz w:val="24"/>
          <w:szCs w:val="24"/>
          <w:rtl/>
          <w:lang w:eastAsia="he-IL"/>
        </w:rPr>
        <w:t>, עד השעה 1</w:t>
      </w:r>
      <w:r w:rsidR="00472C25" w:rsidRPr="00F93C5A">
        <w:rPr>
          <w:rFonts w:ascii="David" w:eastAsia="Times New Roman" w:hAnsi="David" w:cs="David"/>
          <w:b/>
          <w:bCs/>
          <w:color w:val="000000"/>
          <w:sz w:val="24"/>
          <w:szCs w:val="24"/>
          <w:rtl/>
          <w:lang w:eastAsia="he-IL"/>
        </w:rPr>
        <w:t>2</w:t>
      </w:r>
      <w:r w:rsidRPr="00F93C5A">
        <w:rPr>
          <w:rFonts w:ascii="David" w:eastAsia="Times New Roman" w:hAnsi="David" w:cs="David"/>
          <w:b/>
          <w:bCs/>
          <w:color w:val="000000"/>
          <w:sz w:val="24"/>
          <w:szCs w:val="24"/>
          <w:rtl/>
          <w:lang w:eastAsia="he-IL"/>
        </w:rPr>
        <w:t>:00.</w:t>
      </w:r>
      <w:r w:rsidRPr="00BA32B3">
        <w:rPr>
          <w:rFonts w:ascii="David" w:eastAsia="Times New Roman" w:hAnsi="David" w:cs="David"/>
          <w:color w:val="000000"/>
          <w:sz w:val="24"/>
          <w:szCs w:val="24"/>
          <w:rtl/>
          <w:lang w:eastAsia="he-IL"/>
        </w:rPr>
        <w:t xml:space="preserve"> שאר המועדים מפורטים במסמכי המכרז.</w:t>
      </w:r>
    </w:p>
    <w:p w:rsidR="002869BE" w:rsidRPr="00BA32B3" w:rsidRDefault="002869BE" w:rsidP="009761F9">
      <w:pPr>
        <w:spacing w:after="0" w:line="360" w:lineRule="auto"/>
        <w:jc w:val="both"/>
        <w:rPr>
          <w:rFonts w:ascii="David" w:eastAsia="Times New Roman" w:hAnsi="David" w:cs="David"/>
          <w:b/>
          <w:bCs/>
          <w:sz w:val="24"/>
          <w:szCs w:val="24"/>
          <w:rtl/>
          <w:lang w:eastAsia="he-IL"/>
        </w:rPr>
      </w:pPr>
      <w:r w:rsidRPr="00BA32B3">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2869BE" w:rsidRPr="00BA32B3" w:rsidRDefault="002869BE" w:rsidP="009761F9">
      <w:pPr>
        <w:numPr>
          <w:ilvl w:val="0"/>
          <w:numId w:val="1"/>
        </w:numPr>
        <w:spacing w:after="0" w:line="360" w:lineRule="auto"/>
        <w:jc w:val="both"/>
        <w:outlineLvl w:val="1"/>
        <w:rPr>
          <w:rFonts w:ascii="David" w:eastAsia="Times New Roman" w:hAnsi="David" w:cs="David"/>
          <w:color w:val="000000"/>
          <w:sz w:val="24"/>
          <w:szCs w:val="24"/>
          <w:lang w:eastAsia="he-IL"/>
        </w:rPr>
      </w:pPr>
      <w:r w:rsidRPr="00BA32B3">
        <w:rPr>
          <w:rFonts w:ascii="David" w:eastAsia="Times New Roman" w:hAnsi="David" w:cs="David"/>
          <w:b/>
          <w:bCs/>
          <w:sz w:val="24"/>
          <w:szCs w:val="24"/>
          <w:rtl/>
          <w:lang w:eastAsia="he-IL"/>
        </w:rPr>
        <w:t>מסירת ההצעות</w:t>
      </w:r>
    </w:p>
    <w:p w:rsidR="009761F9" w:rsidRPr="00BA32B3" w:rsidRDefault="002869BE" w:rsidP="009761F9">
      <w:pPr>
        <w:spacing w:after="0" w:line="360" w:lineRule="auto"/>
        <w:ind w:left="360"/>
        <w:jc w:val="both"/>
        <w:rPr>
          <w:rFonts w:ascii="David" w:eastAsia="Times New Roman" w:hAnsi="David" w:cs="David"/>
          <w:color w:val="000000"/>
          <w:sz w:val="24"/>
          <w:szCs w:val="24"/>
          <w:rtl/>
          <w:lang w:eastAsia="he-IL"/>
        </w:rPr>
      </w:pPr>
      <w:r w:rsidRPr="00BA32B3">
        <w:rPr>
          <w:rFonts w:ascii="David" w:eastAsia="Times New Roman" w:hAnsi="David" w:cs="David"/>
          <w:color w:val="000000"/>
          <w:sz w:val="24"/>
          <w:szCs w:val="24"/>
          <w:rtl/>
        </w:rPr>
        <w:t>יש למסור את ההצעות ב</w:t>
      </w:r>
      <w:r w:rsidRPr="00BA32B3">
        <w:rPr>
          <w:rFonts w:ascii="David" w:eastAsia="Times New Roman" w:hAnsi="David" w:cs="David"/>
          <w:sz w:val="24"/>
          <w:szCs w:val="24"/>
          <w:rtl/>
          <w:lang w:eastAsia="he-IL"/>
        </w:rPr>
        <w:t xml:space="preserve">תיבת המכרזים, בבניין משרד </w:t>
      </w:r>
      <w:r w:rsidRPr="00BA32B3">
        <w:rPr>
          <w:rFonts w:ascii="David" w:eastAsia="Times New Roman" w:hAnsi="David" w:cs="David"/>
          <w:color w:val="000000"/>
          <w:sz w:val="24"/>
          <w:szCs w:val="24"/>
          <w:rtl/>
          <w:lang w:eastAsia="he-IL"/>
        </w:rPr>
        <w:t>המשפטים</w:t>
      </w:r>
      <w:r w:rsidRPr="00BA32B3">
        <w:rPr>
          <w:rFonts w:ascii="David" w:eastAsia="Times New Roman" w:hAnsi="David" w:cs="David"/>
          <w:sz w:val="24"/>
          <w:szCs w:val="24"/>
          <w:rtl/>
          <w:lang w:eastAsia="he-IL"/>
        </w:rPr>
        <w:t xml:space="preserve"> בחדר </w:t>
      </w:r>
      <w:r w:rsidR="00BA34CF" w:rsidRPr="00BA32B3">
        <w:rPr>
          <w:rFonts w:ascii="David" w:eastAsia="Times New Roman" w:hAnsi="David" w:cs="David"/>
          <w:sz w:val="24"/>
          <w:szCs w:val="24"/>
          <w:rtl/>
          <w:lang w:eastAsia="he-IL"/>
        </w:rPr>
        <w:t>40</w:t>
      </w:r>
      <w:r w:rsidRPr="00BA32B3">
        <w:rPr>
          <w:rFonts w:ascii="David" w:eastAsia="Times New Roman" w:hAnsi="David" w:cs="David"/>
          <w:color w:val="000000"/>
          <w:sz w:val="24"/>
          <w:szCs w:val="24"/>
          <w:rtl/>
          <w:lang w:eastAsia="he-IL"/>
        </w:rPr>
        <w:t xml:space="preserve">, </w:t>
      </w:r>
      <w:r w:rsidR="00BA34CF" w:rsidRPr="00BA32B3">
        <w:rPr>
          <w:rFonts w:ascii="David" w:eastAsia="Times New Roman" w:hAnsi="David" w:cs="David"/>
          <w:color w:val="000000"/>
          <w:sz w:val="24"/>
          <w:szCs w:val="24"/>
          <w:rtl/>
          <w:lang w:eastAsia="he-IL"/>
        </w:rPr>
        <w:t xml:space="preserve">קומה 3, </w:t>
      </w:r>
      <w:r w:rsidRPr="00BA32B3">
        <w:rPr>
          <w:rFonts w:ascii="David" w:eastAsia="Times New Roman" w:hAnsi="David" w:cs="David"/>
          <w:color w:val="000000"/>
          <w:sz w:val="24"/>
          <w:szCs w:val="24"/>
          <w:rtl/>
          <w:lang w:eastAsia="he-IL"/>
        </w:rPr>
        <w:t xml:space="preserve">רח' </w:t>
      </w:r>
      <w:r w:rsidR="00BA34CF" w:rsidRPr="00BA32B3">
        <w:rPr>
          <w:rFonts w:ascii="David" w:eastAsia="Times New Roman" w:hAnsi="David" w:cs="David"/>
          <w:color w:val="000000"/>
          <w:sz w:val="24"/>
          <w:szCs w:val="24"/>
          <w:rtl/>
          <w:lang w:eastAsia="he-IL"/>
        </w:rPr>
        <w:t>המלך דוד 20,</w:t>
      </w:r>
      <w:r w:rsidRPr="00BA32B3">
        <w:rPr>
          <w:rFonts w:ascii="David" w:eastAsia="Times New Roman" w:hAnsi="David" w:cs="David"/>
          <w:color w:val="000000"/>
          <w:sz w:val="24"/>
          <w:szCs w:val="24"/>
          <w:rtl/>
          <w:lang w:eastAsia="he-IL"/>
        </w:rPr>
        <w:t xml:space="preserve"> ירושלים. ההצעות יוכנסו פיזית לתוך תיבת המכרזים של המשרד עד למועד האחרון</w:t>
      </w:r>
      <w:r w:rsidRPr="00BA32B3">
        <w:rPr>
          <w:rFonts w:ascii="David" w:eastAsia="Times New Roman" w:hAnsi="David" w:cs="David"/>
          <w:sz w:val="24"/>
          <w:szCs w:val="24"/>
          <w:rtl/>
        </w:rPr>
        <w:t xml:space="preserve"> להגשת ההצעות</w:t>
      </w:r>
      <w:r w:rsidRPr="00BA32B3">
        <w:rPr>
          <w:rFonts w:ascii="David" w:eastAsia="Times New Roman" w:hAnsi="David" w:cs="David"/>
          <w:color w:val="000000"/>
          <w:sz w:val="24"/>
          <w:szCs w:val="24"/>
          <w:rtl/>
          <w:lang w:eastAsia="he-IL"/>
        </w:rPr>
        <w:t>.</w:t>
      </w:r>
      <w:r w:rsidRPr="00BA32B3">
        <w:rPr>
          <w:rFonts w:ascii="David" w:eastAsia="Times New Roman" w:hAnsi="David" w:cs="David"/>
          <w:color w:val="000000"/>
          <w:sz w:val="24"/>
          <w:szCs w:val="24"/>
          <w:rtl/>
        </w:rPr>
        <w:t xml:space="preserve"> להוראות המלאות בעניין אופן מסירת ההצעות יש לעיין במסמכי המכרז. </w:t>
      </w:r>
    </w:p>
    <w:p w:rsidR="009761F9" w:rsidRPr="00BA32B3" w:rsidRDefault="009761F9" w:rsidP="009761F9">
      <w:pPr>
        <w:spacing w:after="0" w:line="360" w:lineRule="auto"/>
        <w:ind w:left="360"/>
        <w:jc w:val="both"/>
        <w:rPr>
          <w:rFonts w:ascii="David" w:eastAsia="Times New Roman" w:hAnsi="David" w:cs="David"/>
          <w:color w:val="000000"/>
          <w:sz w:val="24"/>
          <w:szCs w:val="24"/>
          <w:lang w:eastAsia="he-IL"/>
        </w:rPr>
      </w:pPr>
    </w:p>
    <w:p w:rsidR="002869BE" w:rsidRPr="00BA32B3" w:rsidRDefault="002869BE" w:rsidP="009761F9">
      <w:pPr>
        <w:numPr>
          <w:ilvl w:val="0"/>
          <w:numId w:val="1"/>
        </w:numPr>
        <w:spacing w:after="0" w:line="360" w:lineRule="auto"/>
        <w:jc w:val="both"/>
        <w:outlineLvl w:val="1"/>
        <w:rPr>
          <w:rFonts w:ascii="David" w:eastAsia="Times New Roman" w:hAnsi="David" w:cs="David"/>
          <w:sz w:val="24"/>
          <w:szCs w:val="24"/>
          <w:lang w:eastAsia="he-IL"/>
        </w:rPr>
      </w:pPr>
      <w:r w:rsidRPr="00BA32B3">
        <w:rPr>
          <w:rFonts w:ascii="David" w:eastAsia="Times New Roman" w:hAnsi="David" w:cs="David"/>
          <w:b/>
          <w:bCs/>
          <w:sz w:val="24"/>
          <w:szCs w:val="24"/>
          <w:rtl/>
          <w:lang w:eastAsia="he-IL"/>
        </w:rPr>
        <w:t>תקופת ההתקשרות</w:t>
      </w:r>
    </w:p>
    <w:p w:rsidR="00A52FF3" w:rsidRPr="00BA32B3" w:rsidRDefault="002869BE" w:rsidP="009761F9">
      <w:pPr>
        <w:spacing w:line="360" w:lineRule="auto"/>
        <w:ind w:left="360"/>
        <w:jc w:val="both"/>
        <w:rPr>
          <w:rFonts w:ascii="David" w:hAnsi="David" w:cs="David"/>
          <w:sz w:val="24"/>
          <w:szCs w:val="24"/>
          <w:rtl/>
        </w:rPr>
      </w:pPr>
      <w:r w:rsidRPr="00BA32B3">
        <w:rPr>
          <w:rFonts w:ascii="David" w:hAnsi="David" w:cs="David"/>
          <w:sz w:val="24"/>
          <w:szCs w:val="24"/>
          <w:rtl/>
        </w:rPr>
        <w:t xml:space="preserve">תקופת ההתקשרות הינה </w:t>
      </w:r>
      <w:r w:rsidR="00BD5AFD" w:rsidRPr="00BA32B3">
        <w:rPr>
          <w:rFonts w:ascii="David" w:hAnsi="David" w:cs="David"/>
          <w:sz w:val="24"/>
          <w:szCs w:val="24"/>
          <w:rtl/>
        </w:rPr>
        <w:t xml:space="preserve">ל </w:t>
      </w:r>
      <w:r w:rsidR="008277B1" w:rsidRPr="00BA32B3">
        <w:rPr>
          <w:rFonts w:ascii="David" w:hAnsi="David" w:cs="David"/>
          <w:sz w:val="24"/>
          <w:szCs w:val="24"/>
          <w:rtl/>
        </w:rPr>
        <w:t>12</w:t>
      </w:r>
      <w:r w:rsidR="00BD5AFD" w:rsidRPr="00BA32B3">
        <w:rPr>
          <w:rFonts w:ascii="David" w:hAnsi="David" w:cs="David"/>
          <w:sz w:val="24"/>
          <w:szCs w:val="24"/>
          <w:rtl/>
        </w:rPr>
        <w:t xml:space="preserve"> חודשים</w:t>
      </w:r>
      <w:r w:rsidRPr="00BA32B3">
        <w:rPr>
          <w:rFonts w:ascii="David" w:hAnsi="David" w:cs="David"/>
          <w:sz w:val="24"/>
          <w:szCs w:val="24"/>
          <w:rtl/>
        </w:rPr>
        <w:t xml:space="preserve">, עם אופציה להארכה עד </w:t>
      </w:r>
      <w:r w:rsidR="008277B1" w:rsidRPr="00BA32B3">
        <w:rPr>
          <w:rFonts w:ascii="David" w:hAnsi="David" w:cs="David"/>
          <w:sz w:val="24"/>
          <w:szCs w:val="24"/>
          <w:rtl/>
        </w:rPr>
        <w:t>48</w:t>
      </w:r>
      <w:r w:rsidR="00BD5AFD" w:rsidRPr="00BA32B3">
        <w:rPr>
          <w:rFonts w:ascii="David" w:hAnsi="David" w:cs="David"/>
          <w:sz w:val="24"/>
          <w:szCs w:val="24"/>
          <w:rtl/>
        </w:rPr>
        <w:t xml:space="preserve"> חודשים נוספים</w:t>
      </w:r>
      <w:r w:rsidRPr="00BA32B3">
        <w:rPr>
          <w:rFonts w:ascii="David" w:hAnsi="David" w:cs="David"/>
          <w:sz w:val="24"/>
          <w:szCs w:val="24"/>
          <w:rtl/>
        </w:rPr>
        <w:t xml:space="preserve">, </w:t>
      </w:r>
      <w:r w:rsidR="00BD5AFD" w:rsidRPr="00BA32B3">
        <w:rPr>
          <w:rFonts w:ascii="David" w:hAnsi="David" w:cs="David"/>
          <w:sz w:val="24"/>
          <w:szCs w:val="24"/>
          <w:rtl/>
        </w:rPr>
        <w:t>עד 12 חודשים</w:t>
      </w:r>
      <w:r w:rsidRPr="00BA32B3">
        <w:rPr>
          <w:rFonts w:ascii="David" w:hAnsi="David" w:cs="David"/>
          <w:sz w:val="24"/>
          <w:szCs w:val="24"/>
          <w:rtl/>
        </w:rPr>
        <w:t xml:space="preserve"> בכל פעם (סה"כ </w:t>
      </w:r>
      <w:r w:rsidR="008277B1" w:rsidRPr="00BA32B3">
        <w:rPr>
          <w:rFonts w:ascii="David" w:hAnsi="David" w:cs="David"/>
          <w:sz w:val="24"/>
          <w:szCs w:val="24"/>
          <w:rtl/>
        </w:rPr>
        <w:t>60</w:t>
      </w:r>
      <w:r w:rsidRPr="00BA32B3">
        <w:rPr>
          <w:rFonts w:ascii="David" w:hAnsi="David" w:cs="David"/>
          <w:sz w:val="24"/>
          <w:szCs w:val="24"/>
          <w:rtl/>
        </w:rPr>
        <w:t xml:space="preserve"> </w:t>
      </w:r>
      <w:r w:rsidR="00BD5AFD" w:rsidRPr="00BA32B3">
        <w:rPr>
          <w:rFonts w:ascii="David" w:hAnsi="David" w:cs="David"/>
          <w:sz w:val="24"/>
          <w:szCs w:val="24"/>
          <w:rtl/>
        </w:rPr>
        <w:t>חודשים</w:t>
      </w:r>
      <w:r w:rsidRPr="00BA32B3">
        <w:rPr>
          <w:rFonts w:ascii="David" w:hAnsi="David" w:cs="David"/>
          <w:sz w:val="24"/>
          <w:szCs w:val="24"/>
          <w:rtl/>
        </w:rPr>
        <w:t>).</w:t>
      </w:r>
    </w:p>
    <w:p w:rsidR="002869BE" w:rsidRPr="00BA32B3" w:rsidRDefault="002869BE" w:rsidP="009761F9">
      <w:pPr>
        <w:numPr>
          <w:ilvl w:val="0"/>
          <w:numId w:val="1"/>
        </w:numPr>
        <w:spacing w:after="0" w:line="360" w:lineRule="auto"/>
        <w:jc w:val="both"/>
        <w:outlineLvl w:val="1"/>
        <w:rPr>
          <w:rFonts w:ascii="David" w:eastAsia="Times New Roman" w:hAnsi="David" w:cs="David"/>
          <w:b/>
          <w:bCs/>
          <w:sz w:val="24"/>
          <w:szCs w:val="24"/>
          <w:rtl/>
          <w:lang w:eastAsia="he-IL"/>
        </w:rPr>
      </w:pPr>
      <w:r w:rsidRPr="00BA32B3">
        <w:rPr>
          <w:rFonts w:ascii="David" w:eastAsia="Times New Roman" w:hAnsi="David" w:cs="David"/>
          <w:b/>
          <w:bCs/>
          <w:sz w:val="24"/>
          <w:szCs w:val="24"/>
          <w:rtl/>
          <w:lang w:eastAsia="he-IL"/>
        </w:rPr>
        <w:t xml:space="preserve">תנאי סף – לנוסח המלא והמחייב של תנאי הסף יש לעיין במסמכי המכרז. </w:t>
      </w:r>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bookmarkStart w:id="0" w:name="_Ref321923565"/>
      <w:r w:rsidRPr="00BA32B3">
        <w:rPr>
          <w:rFonts w:ascii="David" w:hAnsi="David" w:cs="David"/>
          <w:sz w:val="24"/>
          <w:szCs w:val="24"/>
          <w:rtl/>
        </w:rPr>
        <w:t>צירוף תעודת ההתאגדות (או רישום) של התאגיד/ שותפות/ חברה/ עמותה ואישור עו"ד/רו"ח על זהות מורשי החתימה בו או תעודת רישום כעוסק מורשה.</w:t>
      </w:r>
    </w:p>
    <w:p w:rsidR="00B7692F" w:rsidRPr="00BA32B3" w:rsidRDefault="00EF6673" w:rsidP="009761F9">
      <w:pPr>
        <w:pStyle w:val="a4"/>
        <w:numPr>
          <w:ilvl w:val="1"/>
          <w:numId w:val="16"/>
        </w:numPr>
        <w:spacing w:after="0" w:line="360" w:lineRule="auto"/>
        <w:ind w:left="641" w:hanging="357"/>
        <w:jc w:val="both"/>
        <w:rPr>
          <w:rFonts w:ascii="David" w:hAnsi="David" w:cs="David"/>
          <w:sz w:val="24"/>
          <w:szCs w:val="24"/>
        </w:rPr>
      </w:pPr>
      <w:bookmarkStart w:id="1" w:name="_Ref321923051"/>
      <w:r w:rsidRPr="00BA32B3">
        <w:rPr>
          <w:rFonts w:ascii="David" w:hAnsi="David" w:cs="David"/>
          <w:sz w:val="24"/>
          <w:szCs w:val="24"/>
          <w:rtl/>
        </w:rPr>
        <w:t>אישור על ניהול פנקסי חשבונות ורשומות לפי חוק עסקאות גופים ציבוריים, תשל"ו – 1976.</w:t>
      </w:r>
      <w:bookmarkEnd w:id="0"/>
      <w:bookmarkEnd w:id="1"/>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bookmarkStart w:id="2" w:name="_Ref321923547"/>
      <w:r w:rsidRPr="00BA32B3">
        <w:rPr>
          <w:rFonts w:ascii="David" w:hAnsi="David" w:cs="David"/>
          <w:sz w:val="24"/>
          <w:szCs w:val="24"/>
          <w:rtl/>
        </w:rPr>
        <w:t xml:space="preserve">אם המציע חברה או שותפות- יצרף </w:t>
      </w:r>
      <w:r w:rsidR="00B7692F" w:rsidRPr="00BA32B3">
        <w:rPr>
          <w:rFonts w:ascii="David" w:hAnsi="David" w:cs="David"/>
          <w:sz w:val="24"/>
          <w:szCs w:val="24"/>
          <w:rtl/>
        </w:rPr>
        <w:t>נסח חברה או שותפות עדכני (שתאריך הפקתו בשנת 20</w:t>
      </w:r>
      <w:r w:rsidRPr="00BA32B3">
        <w:rPr>
          <w:rFonts w:ascii="David" w:hAnsi="David" w:cs="David"/>
          <w:sz w:val="24"/>
          <w:szCs w:val="24"/>
          <w:rtl/>
        </w:rPr>
        <w:t>21</w:t>
      </w:r>
      <w:r w:rsidR="00B7692F" w:rsidRPr="00BA32B3">
        <w:rPr>
          <w:rFonts w:ascii="David" w:hAnsi="David" w:cs="David"/>
          <w:sz w:val="24"/>
          <w:szCs w:val="24"/>
          <w:rtl/>
        </w:rPr>
        <w:t>) מטעם רשם החברות</w:t>
      </w:r>
      <w:bookmarkEnd w:id="2"/>
      <w:r w:rsidR="00562EBE" w:rsidRPr="00BA32B3">
        <w:rPr>
          <w:rFonts w:ascii="David" w:hAnsi="David" w:cs="David"/>
          <w:sz w:val="24"/>
          <w:szCs w:val="24"/>
          <w:rtl/>
        </w:rPr>
        <w:t>.</w:t>
      </w:r>
      <w:bookmarkStart w:id="3" w:name="_Ref526062252"/>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אם הגוף המציע הינו עמותה- עליו להיות מלכ"ר לעניין חוק מס ערך מוסף ובעל אישור ניהול תקין, מטעם רשם העמותות</w:t>
      </w:r>
      <w:bookmarkEnd w:id="3"/>
      <w:r w:rsidRPr="00BA32B3">
        <w:rPr>
          <w:rFonts w:ascii="David" w:hAnsi="David" w:cs="David"/>
          <w:sz w:val="24"/>
          <w:szCs w:val="24"/>
          <w:rtl/>
        </w:rPr>
        <w:t>.</w:t>
      </w:r>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תצהיר בדבר היעדר הרשעות בגין העסקת עובדים זרים ושכר מינימום.</w:t>
      </w:r>
    </w:p>
    <w:p w:rsidR="00562EBE" w:rsidRPr="00BA32B3" w:rsidRDefault="00EF6673" w:rsidP="009761F9">
      <w:pPr>
        <w:pStyle w:val="a4"/>
        <w:numPr>
          <w:ilvl w:val="1"/>
          <w:numId w:val="16"/>
        </w:numPr>
        <w:spacing w:after="0" w:line="360" w:lineRule="auto"/>
        <w:ind w:left="641" w:hanging="357"/>
        <w:jc w:val="both"/>
        <w:rPr>
          <w:rFonts w:ascii="David" w:hAnsi="David" w:cs="David"/>
          <w:sz w:val="24"/>
          <w:szCs w:val="24"/>
        </w:rPr>
      </w:pPr>
      <w:bookmarkStart w:id="4" w:name="OLE_LINK17"/>
      <w:bookmarkStart w:id="5" w:name="OLE_LINK18"/>
      <w:bookmarkStart w:id="6" w:name="_Ref343420212"/>
      <w:r w:rsidRPr="00BA32B3">
        <w:rPr>
          <w:rFonts w:ascii="David" w:hAnsi="David" w:cs="David"/>
          <w:sz w:val="24"/>
          <w:szCs w:val="24"/>
          <w:rtl/>
        </w:rPr>
        <w:t>תצהיר בדבר אי תיאום הצעות במכרז</w:t>
      </w:r>
      <w:bookmarkEnd w:id="4"/>
      <w:bookmarkEnd w:id="5"/>
      <w:r w:rsidRPr="00BA32B3">
        <w:rPr>
          <w:rFonts w:ascii="David" w:hAnsi="David" w:cs="David"/>
          <w:sz w:val="24"/>
          <w:szCs w:val="24"/>
          <w:rtl/>
        </w:rPr>
        <w:t>.</w:t>
      </w:r>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תצהיר שימוש לצורך המכרז אך ורק בתוכנות מקוריות.</w:t>
      </w:r>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תצהיר בדבר עמידה בחוק שוויון זכויות לאנשים עם מוגבלות.</w:t>
      </w:r>
      <w:bookmarkStart w:id="7" w:name="_Ref72937819"/>
    </w:p>
    <w:p w:rsidR="009761F9" w:rsidRPr="00BA32B3" w:rsidRDefault="009761F9"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תצהיר בדבר שמירת סוד היעדר ניגוד עניינים.</w:t>
      </w:r>
    </w:p>
    <w:p w:rsidR="00EF6673" w:rsidRPr="00BA32B3" w:rsidRDefault="00EF6673" w:rsidP="009761F9">
      <w:pPr>
        <w:pStyle w:val="a4"/>
        <w:numPr>
          <w:ilvl w:val="1"/>
          <w:numId w:val="16"/>
        </w:numPr>
        <w:spacing w:after="0" w:line="360" w:lineRule="auto"/>
        <w:ind w:left="641" w:hanging="357"/>
        <w:jc w:val="both"/>
        <w:rPr>
          <w:rFonts w:ascii="David" w:hAnsi="David" w:cs="David"/>
          <w:sz w:val="24"/>
          <w:szCs w:val="24"/>
        </w:rPr>
      </w:pPr>
      <w:r w:rsidRPr="00BA32B3">
        <w:rPr>
          <w:rFonts w:ascii="David" w:hAnsi="David" w:cs="David"/>
          <w:sz w:val="24"/>
          <w:szCs w:val="24"/>
          <w:rtl/>
        </w:rPr>
        <w:t>לא קיים חשש לקיומו של המציע כ"עסק חי" בהתאם לחוות דעת רואה חשבון.</w:t>
      </w:r>
      <w:bookmarkEnd w:id="7"/>
    </w:p>
    <w:p w:rsidR="003D3BE9" w:rsidRPr="00BA32B3" w:rsidRDefault="003D3BE9" w:rsidP="009761F9">
      <w:pPr>
        <w:spacing w:after="0" w:line="360" w:lineRule="auto"/>
        <w:ind w:left="651"/>
        <w:jc w:val="both"/>
        <w:rPr>
          <w:rFonts w:ascii="David" w:hAnsi="David" w:cs="David"/>
          <w:sz w:val="24"/>
          <w:szCs w:val="24"/>
          <w:rtl/>
        </w:rPr>
      </w:pPr>
    </w:p>
    <w:p w:rsidR="00CE595F" w:rsidRPr="00BA32B3" w:rsidRDefault="00CE595F" w:rsidP="009761F9">
      <w:pPr>
        <w:numPr>
          <w:ilvl w:val="0"/>
          <w:numId w:val="1"/>
        </w:numPr>
        <w:spacing w:after="0" w:line="360" w:lineRule="auto"/>
        <w:jc w:val="both"/>
        <w:outlineLvl w:val="1"/>
        <w:rPr>
          <w:rFonts w:ascii="David" w:hAnsi="David" w:cs="David"/>
          <w:b/>
          <w:bCs/>
          <w:sz w:val="24"/>
          <w:szCs w:val="24"/>
        </w:rPr>
      </w:pPr>
      <w:r w:rsidRPr="00BA32B3">
        <w:rPr>
          <w:rFonts w:ascii="David" w:hAnsi="David" w:cs="David"/>
          <w:b/>
          <w:bCs/>
          <w:sz w:val="24"/>
          <w:szCs w:val="24"/>
          <w:rtl/>
        </w:rPr>
        <w:t>תנאי סף מקצועיים בהתאם ל</w:t>
      </w:r>
      <w:r w:rsidR="00A71E41">
        <w:rPr>
          <w:rFonts w:ascii="David" w:hAnsi="David" w:cs="David" w:hint="cs"/>
          <w:b/>
          <w:bCs/>
          <w:sz w:val="24"/>
          <w:szCs w:val="24"/>
          <w:rtl/>
        </w:rPr>
        <w:t>אמור ב</w:t>
      </w:r>
      <w:r w:rsidRPr="00BA32B3">
        <w:rPr>
          <w:rFonts w:ascii="David" w:hAnsi="David" w:cs="David"/>
          <w:b/>
          <w:bCs/>
          <w:sz w:val="24"/>
          <w:szCs w:val="24"/>
          <w:rtl/>
        </w:rPr>
        <w:t xml:space="preserve">מסמכי המכרז. </w:t>
      </w:r>
    </w:p>
    <w:p w:rsidR="00562EBE" w:rsidRPr="00BA32B3" w:rsidRDefault="00562EBE" w:rsidP="009761F9">
      <w:pPr>
        <w:spacing w:after="0" w:line="360" w:lineRule="auto"/>
        <w:ind w:left="291"/>
        <w:jc w:val="both"/>
        <w:rPr>
          <w:rFonts w:ascii="David" w:hAnsi="David" w:cs="David"/>
          <w:sz w:val="24"/>
          <w:szCs w:val="24"/>
        </w:rPr>
      </w:pPr>
      <w:bookmarkStart w:id="8" w:name="_Ref495233444"/>
      <w:bookmarkEnd w:id="6"/>
    </w:p>
    <w:bookmarkEnd w:id="8"/>
    <w:p w:rsidR="002869BE" w:rsidRPr="00BA32B3" w:rsidRDefault="002869BE" w:rsidP="009761F9">
      <w:pPr>
        <w:numPr>
          <w:ilvl w:val="0"/>
          <w:numId w:val="1"/>
        </w:numPr>
        <w:spacing w:after="0" w:line="360" w:lineRule="auto"/>
        <w:jc w:val="both"/>
        <w:outlineLvl w:val="1"/>
        <w:rPr>
          <w:rFonts w:ascii="David" w:hAnsi="David" w:cs="David"/>
          <w:b/>
          <w:bCs/>
          <w:sz w:val="24"/>
          <w:szCs w:val="24"/>
        </w:rPr>
      </w:pPr>
      <w:r w:rsidRPr="00BA32B3">
        <w:rPr>
          <w:rFonts w:ascii="David" w:hAnsi="David" w:cs="David"/>
          <w:b/>
          <w:bCs/>
          <w:sz w:val="24"/>
          <w:szCs w:val="24"/>
          <w:rtl/>
        </w:rPr>
        <w:t xml:space="preserve">זכויות המשרד </w:t>
      </w:r>
    </w:p>
    <w:p w:rsidR="002869BE" w:rsidRPr="00BA32B3" w:rsidRDefault="002869BE" w:rsidP="009761F9">
      <w:pPr>
        <w:spacing w:after="0" w:line="360" w:lineRule="auto"/>
        <w:ind w:left="360"/>
        <w:jc w:val="both"/>
        <w:rPr>
          <w:rFonts w:ascii="David" w:hAnsi="David" w:cs="David"/>
          <w:sz w:val="24"/>
          <w:szCs w:val="24"/>
          <w:rtl/>
        </w:rPr>
      </w:pPr>
      <w:r w:rsidRPr="00BA32B3">
        <w:rPr>
          <w:rFonts w:ascii="David" w:hAnsi="David" w:cs="David"/>
          <w:sz w:val="24"/>
          <w:szCs w:val="24"/>
          <w:rtl/>
        </w:rPr>
        <w:t xml:space="preserve">כמפורט במסמכי המכרז. יובהר כי </w:t>
      </w:r>
      <w:r w:rsidRPr="00BA32B3">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7357FC" w:rsidRPr="00BA32B3" w:rsidRDefault="007357FC" w:rsidP="009761F9">
      <w:pPr>
        <w:spacing w:after="0" w:line="360" w:lineRule="auto"/>
        <w:ind w:left="360"/>
        <w:jc w:val="both"/>
        <w:rPr>
          <w:rFonts w:ascii="David" w:hAnsi="David" w:cs="David"/>
          <w:sz w:val="24"/>
          <w:szCs w:val="24"/>
          <w:rtl/>
        </w:rPr>
      </w:pPr>
    </w:p>
    <w:p w:rsidR="002869BE" w:rsidRPr="00BA32B3" w:rsidRDefault="002869BE" w:rsidP="009761F9">
      <w:pPr>
        <w:numPr>
          <w:ilvl w:val="0"/>
          <w:numId w:val="1"/>
        </w:numPr>
        <w:spacing w:after="0" w:line="360" w:lineRule="auto"/>
        <w:jc w:val="both"/>
        <w:outlineLvl w:val="1"/>
        <w:rPr>
          <w:rFonts w:ascii="David" w:hAnsi="David" w:cs="David"/>
          <w:b/>
          <w:bCs/>
          <w:sz w:val="24"/>
          <w:szCs w:val="24"/>
        </w:rPr>
      </w:pPr>
      <w:r w:rsidRPr="00BA32B3">
        <w:rPr>
          <w:rFonts w:ascii="David" w:hAnsi="David" w:cs="David"/>
          <w:b/>
          <w:bCs/>
          <w:sz w:val="24"/>
          <w:szCs w:val="24"/>
          <w:rtl/>
        </w:rPr>
        <w:t xml:space="preserve">פרסום המכרז </w:t>
      </w:r>
    </w:p>
    <w:p w:rsidR="002869BE" w:rsidRPr="00BA32B3" w:rsidRDefault="002869BE" w:rsidP="009761F9">
      <w:pPr>
        <w:spacing w:after="0" w:line="360" w:lineRule="auto"/>
        <w:ind w:left="368"/>
        <w:jc w:val="both"/>
        <w:rPr>
          <w:rFonts w:ascii="David" w:hAnsi="David" w:cs="David"/>
          <w:b/>
          <w:bCs/>
          <w:sz w:val="24"/>
          <w:szCs w:val="24"/>
          <w:rtl/>
        </w:rPr>
      </w:pPr>
      <w:r w:rsidRPr="00BA32B3">
        <w:rPr>
          <w:rFonts w:ascii="David" w:hAnsi="David" w:cs="David"/>
          <w:sz w:val="24"/>
          <w:szCs w:val="24"/>
          <w:rtl/>
        </w:rPr>
        <w:t xml:space="preserve">מסמכי המכרז יפורסמו באתר האינטרנט של משרד המשפטים, </w:t>
      </w:r>
      <w:hyperlink r:id="rId10" w:tooltip="www.justice.gov.il" w:history="1">
        <w:r w:rsidR="008D2AE5" w:rsidRPr="00BA32B3">
          <w:rPr>
            <w:rFonts w:ascii="David" w:hAnsi="David" w:cs="David"/>
            <w:sz w:val="24"/>
            <w:szCs w:val="24"/>
          </w:rPr>
          <w:t>www.justice.gov.il</w:t>
        </w:r>
      </w:hyperlink>
      <w:r w:rsidRPr="00BA32B3">
        <w:rPr>
          <w:rFonts w:ascii="David" w:hAnsi="David" w:cs="David"/>
          <w:sz w:val="24"/>
          <w:szCs w:val="24"/>
        </w:rPr>
        <w:t xml:space="preserve"> </w:t>
      </w:r>
      <w:r w:rsidRPr="00BA32B3">
        <w:rPr>
          <w:rFonts w:ascii="David" w:hAnsi="David" w:cs="David"/>
          <w:sz w:val="24"/>
          <w:szCs w:val="24"/>
          <w:rtl/>
        </w:rPr>
        <w:t xml:space="preserve"> תחת הכותרת "פרסומים-מכרזי טובין ושירותים". יודגש כי ככל שקיימת סתירה בין מסמכי המכרז לכתוב במודעה זו, האמור במסמכי המכרז יגבר. </w:t>
      </w:r>
      <w:r w:rsidRPr="00BA32B3">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BA32B3" w:rsidRDefault="00B02E26" w:rsidP="009761F9">
      <w:pPr>
        <w:spacing w:after="0" w:line="360" w:lineRule="auto"/>
        <w:jc w:val="both"/>
        <w:rPr>
          <w:rFonts w:ascii="David" w:hAnsi="David" w:cs="David"/>
          <w:b/>
          <w:bCs/>
          <w:sz w:val="24"/>
          <w:szCs w:val="24"/>
        </w:rPr>
      </w:pPr>
    </w:p>
    <w:p w:rsidR="002869BE" w:rsidRPr="00BA32B3" w:rsidRDefault="002869BE" w:rsidP="009761F9">
      <w:pPr>
        <w:numPr>
          <w:ilvl w:val="0"/>
          <w:numId w:val="1"/>
        </w:numPr>
        <w:spacing w:after="0" w:line="360" w:lineRule="auto"/>
        <w:jc w:val="both"/>
        <w:outlineLvl w:val="1"/>
        <w:rPr>
          <w:rFonts w:ascii="David" w:hAnsi="David" w:cs="David"/>
          <w:b/>
          <w:bCs/>
          <w:sz w:val="24"/>
          <w:szCs w:val="24"/>
        </w:rPr>
      </w:pPr>
      <w:r w:rsidRPr="00BA32B3">
        <w:rPr>
          <w:rFonts w:ascii="David" w:hAnsi="David" w:cs="David"/>
          <w:b/>
          <w:bCs/>
          <w:sz w:val="24"/>
          <w:szCs w:val="24"/>
          <w:rtl/>
        </w:rPr>
        <w:t>קבלת פרטים נוספים</w:t>
      </w:r>
    </w:p>
    <w:p w:rsidR="009761F9" w:rsidRPr="00BA32B3" w:rsidRDefault="002869BE" w:rsidP="009761F9">
      <w:pPr>
        <w:spacing w:after="0" w:line="360" w:lineRule="auto"/>
        <w:ind w:left="440"/>
        <w:jc w:val="both"/>
        <w:rPr>
          <w:rFonts w:ascii="David" w:eastAsia="Times New Roman" w:hAnsi="David" w:cs="David"/>
          <w:color w:val="000000"/>
          <w:sz w:val="24"/>
          <w:szCs w:val="24"/>
        </w:rPr>
      </w:pPr>
      <w:r w:rsidRPr="00BA32B3">
        <w:rPr>
          <w:rFonts w:ascii="David" w:eastAsia="Times New Roman" w:hAnsi="David" w:cs="David"/>
          <w:color w:val="000000"/>
          <w:sz w:val="24"/>
          <w:szCs w:val="24"/>
          <w:rtl/>
        </w:rPr>
        <w:t>ניתן לקבל את מסמכי המכרז, פרטים נוספים ועדכונים בנו</w:t>
      </w:r>
      <w:r w:rsidR="00CE595F" w:rsidRPr="00BA32B3">
        <w:rPr>
          <w:rFonts w:ascii="David" w:eastAsia="Times New Roman" w:hAnsi="David" w:cs="David"/>
          <w:color w:val="000000"/>
          <w:sz w:val="24"/>
          <w:szCs w:val="24"/>
          <w:rtl/>
        </w:rPr>
        <w:t xml:space="preserve">גע למכרז באתר האינטרנט של המשרד </w:t>
      </w:r>
      <w:r w:rsidRPr="00BA32B3">
        <w:rPr>
          <w:rFonts w:ascii="David" w:eastAsia="Times New Roman" w:hAnsi="David" w:cs="David"/>
          <w:color w:val="000000"/>
          <w:sz w:val="24"/>
          <w:szCs w:val="24"/>
          <w:rtl/>
        </w:rPr>
        <w:t xml:space="preserve">בכתובת: </w:t>
      </w:r>
    </w:p>
    <w:p w:rsidR="002869BE" w:rsidRPr="00BA32B3" w:rsidRDefault="00F61D90" w:rsidP="009761F9">
      <w:pPr>
        <w:spacing w:after="0" w:line="360" w:lineRule="auto"/>
        <w:ind w:left="440"/>
        <w:jc w:val="both"/>
        <w:rPr>
          <w:rFonts w:ascii="David" w:eastAsia="Times New Roman" w:hAnsi="David" w:cs="David"/>
          <w:color w:val="000000"/>
          <w:sz w:val="24"/>
          <w:szCs w:val="24"/>
          <w:rtl/>
        </w:rPr>
      </w:pPr>
      <w:hyperlink r:id="rId11" w:history="1">
        <w:r w:rsidR="009761F9" w:rsidRPr="00BA32B3">
          <w:rPr>
            <w:rStyle w:val="Hyperlink"/>
            <w:rFonts w:ascii="David" w:hAnsi="David" w:cs="David"/>
            <w:sz w:val="24"/>
            <w:szCs w:val="24"/>
          </w:rPr>
          <w:t>https://www.gov.il/he/Departments/publications/Call_for_bids/tender-06-2022</w:t>
        </w:r>
      </w:hyperlink>
      <w:r w:rsidR="009761F9" w:rsidRPr="00BA32B3">
        <w:rPr>
          <w:rFonts w:ascii="David" w:hAnsi="David" w:cs="David"/>
          <w:sz w:val="24"/>
          <w:szCs w:val="24"/>
          <w:rtl/>
        </w:rPr>
        <w:t xml:space="preserve">  </w:t>
      </w:r>
    </w:p>
    <w:p w:rsidR="002869BE" w:rsidRPr="00F93C5A" w:rsidRDefault="002869BE" w:rsidP="009761F9">
      <w:pPr>
        <w:spacing w:after="0" w:line="360" w:lineRule="auto"/>
        <w:ind w:left="430" w:hanging="70"/>
        <w:jc w:val="both"/>
        <w:rPr>
          <w:rFonts w:ascii="David" w:hAnsi="David" w:cs="David"/>
          <w:color w:val="000000"/>
          <w:sz w:val="24"/>
          <w:szCs w:val="24"/>
          <w:u w:val="single"/>
          <w:rtl/>
        </w:rPr>
      </w:pPr>
      <w:r w:rsidRPr="00BA32B3">
        <w:rPr>
          <w:rFonts w:ascii="David" w:eastAsia="Times New Roman" w:hAnsi="David" w:cs="David"/>
          <w:color w:val="000000"/>
          <w:sz w:val="24"/>
          <w:szCs w:val="24"/>
          <w:rtl/>
        </w:rPr>
        <w:t xml:space="preserve">פניות כל גורם בשאלות ובירורים נוספים בנושא המכרז ייעשו על פי האמור במסמכי המכרז </w:t>
      </w:r>
      <w:r w:rsidRPr="00F93C5A">
        <w:rPr>
          <w:rFonts w:ascii="David" w:hAnsi="David" w:cs="David"/>
          <w:color w:val="000000"/>
          <w:sz w:val="24"/>
          <w:szCs w:val="24"/>
          <w:rtl/>
        </w:rPr>
        <w:t>עד ליום</w:t>
      </w:r>
      <w:r w:rsidRPr="00F93C5A">
        <w:rPr>
          <w:rFonts w:ascii="David" w:hAnsi="David" w:cs="David"/>
          <w:color w:val="000000"/>
          <w:sz w:val="24"/>
          <w:szCs w:val="24"/>
          <w:u w:val="single"/>
          <w:rtl/>
        </w:rPr>
        <w:t xml:space="preserve"> </w:t>
      </w:r>
      <w:r w:rsidR="00F93C5A" w:rsidRPr="00F93C5A">
        <w:rPr>
          <w:rFonts w:ascii="David" w:hAnsi="David" w:cs="David"/>
          <w:color w:val="000000"/>
          <w:sz w:val="24"/>
          <w:szCs w:val="24"/>
          <w:u w:val="single"/>
          <w:rtl/>
        </w:rPr>
        <w:t>2</w:t>
      </w:r>
      <w:r w:rsidR="00F93C5A">
        <w:rPr>
          <w:rFonts w:ascii="David" w:hAnsi="David" w:cs="David" w:hint="cs"/>
          <w:color w:val="000000"/>
          <w:sz w:val="24"/>
          <w:szCs w:val="24"/>
          <w:u w:val="single"/>
          <w:rtl/>
        </w:rPr>
        <w:t>4.01.2022</w:t>
      </w:r>
    </w:p>
    <w:p w:rsidR="002869BE" w:rsidRPr="00BA32B3" w:rsidRDefault="002869BE" w:rsidP="009761F9">
      <w:pPr>
        <w:spacing w:after="0" w:line="360" w:lineRule="auto"/>
        <w:ind w:left="430" w:hanging="360"/>
        <w:jc w:val="both"/>
        <w:rPr>
          <w:rFonts w:ascii="David" w:hAnsi="David" w:cs="David"/>
          <w:sz w:val="24"/>
          <w:szCs w:val="24"/>
          <w:rtl/>
        </w:rPr>
      </w:pPr>
    </w:p>
    <w:p w:rsidR="00C42BC0" w:rsidRPr="00BA32B3" w:rsidRDefault="00C42BC0" w:rsidP="009761F9">
      <w:pPr>
        <w:spacing w:after="0" w:line="360" w:lineRule="auto"/>
        <w:ind w:left="430" w:hanging="360"/>
        <w:jc w:val="both"/>
        <w:rPr>
          <w:rFonts w:ascii="David" w:hAnsi="David" w:cs="David"/>
          <w:sz w:val="24"/>
          <w:szCs w:val="24"/>
          <w:rtl/>
        </w:rPr>
      </w:pPr>
    </w:p>
    <w:p w:rsidR="00C42BC0" w:rsidRPr="00BA32B3" w:rsidRDefault="00C42BC0" w:rsidP="009761F9">
      <w:pPr>
        <w:spacing w:after="0" w:line="360" w:lineRule="auto"/>
        <w:ind w:left="430" w:hanging="360"/>
        <w:jc w:val="both"/>
        <w:rPr>
          <w:rFonts w:ascii="David" w:hAnsi="David" w:cs="David"/>
          <w:sz w:val="24"/>
          <w:szCs w:val="24"/>
          <w:rtl/>
        </w:rPr>
      </w:pPr>
    </w:p>
    <w:p w:rsidR="003E0153" w:rsidRPr="00BA32B3" w:rsidRDefault="003E0153" w:rsidP="009761F9">
      <w:pPr>
        <w:spacing w:after="0" w:line="360" w:lineRule="auto"/>
        <w:ind w:left="430" w:hanging="360"/>
        <w:jc w:val="both"/>
        <w:rPr>
          <w:rFonts w:ascii="David" w:hAnsi="David" w:cs="David"/>
          <w:sz w:val="24"/>
          <w:szCs w:val="24"/>
          <w:rtl/>
        </w:rPr>
      </w:pPr>
    </w:p>
    <w:p w:rsidR="002869BE" w:rsidRPr="00BA32B3" w:rsidRDefault="002869BE" w:rsidP="009761F9">
      <w:pPr>
        <w:spacing w:after="0" w:line="360" w:lineRule="auto"/>
        <w:ind w:left="430" w:hanging="360"/>
        <w:jc w:val="both"/>
        <w:rPr>
          <w:rFonts w:ascii="David" w:hAnsi="David" w:cs="David"/>
          <w:sz w:val="24"/>
          <w:szCs w:val="24"/>
          <w:rtl/>
        </w:rPr>
      </w:pPr>
      <w:r w:rsidRPr="00BA32B3">
        <w:rPr>
          <w:rFonts w:ascii="David" w:hAnsi="David" w:cs="David"/>
          <w:sz w:val="24"/>
          <w:szCs w:val="24"/>
          <w:rtl/>
        </w:rPr>
        <w:t>ועדת המכרזים</w:t>
      </w:r>
    </w:p>
    <w:sectPr w:rsidR="002869BE" w:rsidRPr="00BA32B3"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D90" w:rsidRDefault="00F61D90" w:rsidP="007B786B">
      <w:pPr>
        <w:spacing w:after="0" w:line="240" w:lineRule="auto"/>
      </w:pPr>
      <w:r>
        <w:separator/>
      </w:r>
    </w:p>
  </w:endnote>
  <w:endnote w:type="continuationSeparator" w:id="0">
    <w:p w:rsidR="00F61D90" w:rsidRDefault="00F61D90" w:rsidP="007B78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D90" w:rsidRDefault="00F61D90" w:rsidP="007B786B">
      <w:pPr>
        <w:spacing w:after="0" w:line="240" w:lineRule="auto"/>
      </w:pPr>
      <w:r>
        <w:separator/>
      </w:r>
    </w:p>
  </w:footnote>
  <w:footnote w:type="continuationSeparator" w:id="0">
    <w:p w:rsidR="00F61D90" w:rsidRDefault="00F61D90" w:rsidP="007B786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378F1EFD"/>
    <w:multiLevelType w:val="multilevel"/>
    <w:tmpl w:val="48FE936A"/>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6" w15:restartNumberingAfterBreak="0">
    <w:nsid w:val="462B2797"/>
    <w:multiLevelType w:val="multilevel"/>
    <w:tmpl w:val="FD9E44BC"/>
    <w:lvl w:ilvl="0">
      <w:start w:val="3"/>
      <w:numFmt w:val="decimal"/>
      <w:lvlText w:val="%1"/>
      <w:lvlJc w:val="left"/>
      <w:pPr>
        <w:ind w:left="360" w:hanging="360"/>
      </w:pPr>
      <w:rPr>
        <w:rFonts w:hint="default"/>
      </w:rPr>
    </w:lvl>
    <w:lvl w:ilvl="1">
      <w:start w:val="1"/>
      <w:numFmt w:val="decimal"/>
      <w:lvlText w:val="%1.%2"/>
      <w:lvlJc w:val="left"/>
      <w:pPr>
        <w:ind w:left="1371" w:hanging="360"/>
      </w:pPr>
      <w:rPr>
        <w:rFonts w:hint="default"/>
      </w:rPr>
    </w:lvl>
    <w:lvl w:ilvl="2">
      <w:start w:val="1"/>
      <w:numFmt w:val="decimal"/>
      <w:lvlText w:val="%1.%2.%3"/>
      <w:lvlJc w:val="left"/>
      <w:pPr>
        <w:ind w:left="2742" w:hanging="720"/>
      </w:pPr>
      <w:rPr>
        <w:rFonts w:hint="default"/>
      </w:rPr>
    </w:lvl>
    <w:lvl w:ilvl="3">
      <w:start w:val="1"/>
      <w:numFmt w:val="decimal"/>
      <w:lvlText w:val="%1.%2.%3.%4"/>
      <w:lvlJc w:val="left"/>
      <w:pPr>
        <w:ind w:left="3753" w:hanging="720"/>
      </w:pPr>
      <w:rPr>
        <w:rFonts w:hint="default"/>
      </w:rPr>
    </w:lvl>
    <w:lvl w:ilvl="4">
      <w:start w:val="1"/>
      <w:numFmt w:val="decimal"/>
      <w:lvlText w:val="%1.%2.%3.%4.%5"/>
      <w:lvlJc w:val="left"/>
      <w:pPr>
        <w:ind w:left="5124" w:hanging="1080"/>
      </w:pPr>
      <w:rPr>
        <w:rFonts w:hint="default"/>
      </w:rPr>
    </w:lvl>
    <w:lvl w:ilvl="5">
      <w:start w:val="1"/>
      <w:numFmt w:val="decimal"/>
      <w:lvlText w:val="%1.%2.%3.%4.%5.%6"/>
      <w:lvlJc w:val="left"/>
      <w:pPr>
        <w:ind w:left="6135" w:hanging="1080"/>
      </w:pPr>
      <w:rPr>
        <w:rFonts w:hint="default"/>
      </w:rPr>
    </w:lvl>
    <w:lvl w:ilvl="6">
      <w:start w:val="1"/>
      <w:numFmt w:val="decimal"/>
      <w:lvlText w:val="%1.%2.%3.%4.%5.%6.%7"/>
      <w:lvlJc w:val="left"/>
      <w:pPr>
        <w:ind w:left="7146" w:hanging="1080"/>
      </w:pPr>
      <w:rPr>
        <w:rFonts w:hint="default"/>
      </w:rPr>
    </w:lvl>
    <w:lvl w:ilvl="7">
      <w:start w:val="1"/>
      <w:numFmt w:val="decimal"/>
      <w:lvlText w:val="%1.%2.%3.%4.%5.%6.%7.%8"/>
      <w:lvlJc w:val="left"/>
      <w:pPr>
        <w:ind w:left="8517" w:hanging="1440"/>
      </w:pPr>
      <w:rPr>
        <w:rFonts w:hint="default"/>
      </w:rPr>
    </w:lvl>
    <w:lvl w:ilvl="8">
      <w:start w:val="1"/>
      <w:numFmt w:val="decimal"/>
      <w:lvlText w:val="%1.%2.%3.%4.%5.%6.%7.%8.%9"/>
      <w:lvlJc w:val="left"/>
      <w:pPr>
        <w:ind w:left="9528" w:hanging="1440"/>
      </w:pPr>
      <w:rPr>
        <w:rFonts w:hint="default"/>
      </w:rPr>
    </w:lvl>
  </w:abstractNum>
  <w:abstractNum w:abstractNumId="7"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0" w15:restartNumberingAfterBreak="0">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1"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13" w15:restartNumberingAfterBreak="0">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num>
  <w:num w:numId="4">
    <w:abstractNumId w:val="11"/>
  </w:num>
  <w:num w:numId="5">
    <w:abstractNumId w:val="14"/>
  </w:num>
  <w:num w:numId="6">
    <w:abstractNumId w:val="2"/>
  </w:num>
  <w:num w:numId="7">
    <w:abstractNumId w:val="12"/>
  </w:num>
  <w:num w:numId="8">
    <w:abstractNumId w:val="7"/>
  </w:num>
  <w:num w:numId="9">
    <w:abstractNumId w:val="5"/>
  </w:num>
  <w:num w:numId="10">
    <w:abstractNumId w:val="8"/>
  </w:num>
  <w:num w:numId="11">
    <w:abstractNumId w:val="1"/>
  </w:num>
  <w:num w:numId="12">
    <w:abstractNumId w:val="0"/>
  </w:num>
  <w:num w:numId="13">
    <w:abstractNumId w:val="13"/>
  </w:num>
  <w:num w:numId="14">
    <w:abstractNumId w:val="10"/>
  </w:num>
  <w:num w:numId="15">
    <w:abstractNumId w:val="4"/>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39"/>
  </w:docVars>
  <w:rsids>
    <w:rsidRoot w:val="002869BE"/>
    <w:rsid w:val="00024D32"/>
    <w:rsid w:val="000C4534"/>
    <w:rsid w:val="00175F0D"/>
    <w:rsid w:val="00193179"/>
    <w:rsid w:val="001973D8"/>
    <w:rsid w:val="001F1989"/>
    <w:rsid w:val="0021033A"/>
    <w:rsid w:val="002869BE"/>
    <w:rsid w:val="00334165"/>
    <w:rsid w:val="003D3BE9"/>
    <w:rsid w:val="003E0153"/>
    <w:rsid w:val="003F43D6"/>
    <w:rsid w:val="00414EFD"/>
    <w:rsid w:val="00453B72"/>
    <w:rsid w:val="00472C25"/>
    <w:rsid w:val="004E5710"/>
    <w:rsid w:val="004F0938"/>
    <w:rsid w:val="004F0B1D"/>
    <w:rsid w:val="00562EBE"/>
    <w:rsid w:val="005B79A9"/>
    <w:rsid w:val="005E0EAC"/>
    <w:rsid w:val="005F002E"/>
    <w:rsid w:val="00631410"/>
    <w:rsid w:val="00712E25"/>
    <w:rsid w:val="007357FC"/>
    <w:rsid w:val="00762179"/>
    <w:rsid w:val="007B6DCB"/>
    <w:rsid w:val="007B786B"/>
    <w:rsid w:val="00800E2F"/>
    <w:rsid w:val="00803A3C"/>
    <w:rsid w:val="0082646C"/>
    <w:rsid w:val="008277B1"/>
    <w:rsid w:val="00856137"/>
    <w:rsid w:val="008567EB"/>
    <w:rsid w:val="00867626"/>
    <w:rsid w:val="008C2258"/>
    <w:rsid w:val="008D2AE5"/>
    <w:rsid w:val="008D6B16"/>
    <w:rsid w:val="009761F9"/>
    <w:rsid w:val="00981D82"/>
    <w:rsid w:val="00996FF1"/>
    <w:rsid w:val="009A750E"/>
    <w:rsid w:val="009A7D95"/>
    <w:rsid w:val="00A002D6"/>
    <w:rsid w:val="00A0033D"/>
    <w:rsid w:val="00A52FF3"/>
    <w:rsid w:val="00A71E41"/>
    <w:rsid w:val="00A969C9"/>
    <w:rsid w:val="00B02E26"/>
    <w:rsid w:val="00B11BCC"/>
    <w:rsid w:val="00B4386A"/>
    <w:rsid w:val="00B7692F"/>
    <w:rsid w:val="00B80CF5"/>
    <w:rsid w:val="00B83C67"/>
    <w:rsid w:val="00BA32B3"/>
    <w:rsid w:val="00BA34CF"/>
    <w:rsid w:val="00BB5BFB"/>
    <w:rsid w:val="00BD5AFD"/>
    <w:rsid w:val="00BF35BD"/>
    <w:rsid w:val="00C42BC0"/>
    <w:rsid w:val="00CC3810"/>
    <w:rsid w:val="00CE595F"/>
    <w:rsid w:val="00D00ED0"/>
    <w:rsid w:val="00D23784"/>
    <w:rsid w:val="00E04F17"/>
    <w:rsid w:val="00E54987"/>
    <w:rsid w:val="00E7465B"/>
    <w:rsid w:val="00E97A6A"/>
    <w:rsid w:val="00ED7FD8"/>
    <w:rsid w:val="00EF6673"/>
    <w:rsid w:val="00F61D90"/>
    <w:rsid w:val="00F87E44"/>
    <w:rsid w:val="00F92255"/>
    <w:rsid w:val="00F93C5A"/>
    <w:rsid w:val="00FB545C"/>
    <w:rsid w:val="00FF1E7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6C528FD"/>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rPr>
      <w:sz w:val="22"/>
      <w:szCs w:val="22"/>
    </w:rPr>
  </w:style>
  <w:style w:type="paragraph" w:styleId="1">
    <w:name w:val="heading 1"/>
    <w:basedOn w:val="a0"/>
    <w:next w:val="a0"/>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LP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1 תו,1 תו תו,Header תו תו תו,Header תו תו תו תו,כותרת עליונה תו תו,כותרת ראשית"/>
    <w:basedOn w:val="a0"/>
    <w:link w:val="a7"/>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1 תו תו1,1 תו תו תו,Header תו תו תו תו1,Header תו תו תו תו תו,כותרת עליונה תו תו תו,כותרת ראשית תו"/>
    <w:link w:val="a6"/>
    <w:rsid w:val="00472C25"/>
    <w:rPr>
      <w:rFonts w:ascii="Times New (W1)" w:eastAsia="Times New Roman" w:hAnsi="Times New (W1)" w:cs="David"/>
      <w:sz w:val="24"/>
      <w:szCs w:val="24"/>
    </w:rPr>
  </w:style>
  <w:style w:type="character" w:customStyle="1" w:styleId="a5">
    <w:name w:val="פיסקת רשימה תו"/>
    <w:aliases w:val="LP1 תו"/>
    <w:link w:val="a4"/>
    <w:uiPriority w:val="34"/>
    <w:rsid w:val="00B7692F"/>
    <w:rPr>
      <w:sz w:val="22"/>
      <w:szCs w:val="22"/>
    </w:rPr>
  </w:style>
  <w:style w:type="character" w:customStyle="1" w:styleId="10">
    <w:name w:val="כותרת 1 תו"/>
    <w:link w:val="1"/>
    <w:uiPriority w:val="9"/>
    <w:rsid w:val="00A969C9"/>
    <w:rPr>
      <w:rFonts w:ascii="Times New (W1)" w:eastAsia="Times New Roman" w:hAnsi="Times New (W1)" w:cs="David"/>
      <w:bCs/>
      <w:sz w:val="24"/>
      <w:szCs w:val="24"/>
      <w:u w:val="single"/>
    </w:rPr>
  </w:style>
  <w:style w:type="paragraph" w:styleId="a8">
    <w:name w:val="Body Text"/>
    <w:basedOn w:val="a0"/>
    <w:link w:val="a9"/>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9">
    <w:name w:val="גוף טקסט תו"/>
    <w:link w:val="a8"/>
    <w:rsid w:val="00803A3C"/>
    <w:rPr>
      <w:rFonts w:ascii="Times New Roman" w:eastAsia="Times New Roman" w:hAnsi="Times New Roman" w:cs="David"/>
      <w:szCs w:val="28"/>
      <w:lang w:eastAsia="he-IL"/>
    </w:rPr>
  </w:style>
  <w:style w:type="paragraph" w:styleId="aa">
    <w:name w:val="footer"/>
    <w:basedOn w:val="a0"/>
    <w:link w:val="ab"/>
    <w:uiPriority w:val="99"/>
    <w:unhideWhenUsed/>
    <w:rsid w:val="007B786B"/>
    <w:pPr>
      <w:tabs>
        <w:tab w:val="center" w:pos="4153"/>
        <w:tab w:val="right" w:pos="8306"/>
      </w:tabs>
    </w:pPr>
  </w:style>
  <w:style w:type="character" w:customStyle="1" w:styleId="ab">
    <w:name w:val="כותרת תחתונה תו"/>
    <w:basedOn w:val="a1"/>
    <w:link w:val="aa"/>
    <w:uiPriority w:val="99"/>
    <w:rsid w:val="007B786B"/>
    <w:rPr>
      <w:sz w:val="22"/>
      <w:szCs w:val="22"/>
    </w:rPr>
  </w:style>
  <w:style w:type="paragraph" w:customStyle="1" w:styleId="2">
    <w:name w:val="סגנון2"/>
    <w:basedOn w:val="a0"/>
    <w:next w:val="a0"/>
    <w:link w:val="20"/>
    <w:qFormat/>
    <w:rsid w:val="009761F9"/>
    <w:pPr>
      <w:tabs>
        <w:tab w:val="num" w:pos="792"/>
      </w:tabs>
      <w:spacing w:before="120" w:after="0" w:line="360" w:lineRule="auto"/>
      <w:ind w:left="792" w:right="792" w:hanging="432"/>
    </w:pPr>
    <w:rPr>
      <w:rFonts w:ascii="Times New Roman" w:eastAsia="Times New Roman" w:hAnsi="Times New Roman" w:cs="Narkisim"/>
      <w:sz w:val="24"/>
      <w:szCs w:val="24"/>
      <w:u w:val="single"/>
      <w:lang w:eastAsia="he-IL"/>
    </w:rPr>
  </w:style>
  <w:style w:type="character" w:customStyle="1" w:styleId="20">
    <w:name w:val="סגנון2 תו"/>
    <w:link w:val="2"/>
    <w:rsid w:val="009761F9"/>
    <w:rPr>
      <w:rFonts w:ascii="Times New Roman" w:eastAsia="Times New Roman" w:hAnsi="Times New Roman" w:cs="Narkisim"/>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il/he/Departments/publications/Call_for_bids/tender-06-2022" TargetMode="External"/><Relationship Id="rId5" Type="http://schemas.openxmlformats.org/officeDocument/2006/relationships/styles" Target="styles.xml"/><Relationship Id="rId10" Type="http://schemas.openxmlformats.org/officeDocument/2006/relationships/hyperlink" Target="http://www.justice.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B7F75D6-EC3E-4D60-97C9-40B6A2D3E299}">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551</Words>
  <Characters>2757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MOJ</Company>
  <LinksUpToDate>false</LinksUpToDate>
  <CharactersWithSpaces>3302</CharactersWithSpaces>
  <SharedDoc>false</SharedDoc>
  <HLinks>
    <vt:vector size="18" baseType="variant">
      <vt:variant>
        <vt:i4>6488124</vt:i4>
      </vt:variant>
      <vt:variant>
        <vt:i4>9</vt:i4>
      </vt:variant>
      <vt:variant>
        <vt:i4>0</vt:i4>
      </vt:variant>
      <vt:variant>
        <vt:i4>5</vt:i4>
      </vt:variant>
      <vt:variant>
        <vt:lpwstr>https://www.gov.il/he/Departments/publications/Call_for_bids/tender-45-2021</vt:lpwstr>
      </vt:variant>
      <vt:variant>
        <vt:lpwstr/>
      </vt:variant>
      <vt:variant>
        <vt:i4>6881329</vt:i4>
      </vt:variant>
      <vt:variant>
        <vt:i4>6</vt:i4>
      </vt:variant>
      <vt:variant>
        <vt:i4>0</vt:i4>
      </vt:variant>
      <vt:variant>
        <vt:i4>5</vt:i4>
      </vt:variant>
      <vt:variant>
        <vt:lpwstr>http://www.justice.gov.il/</vt:lpwstr>
      </vt:variant>
      <vt:variant>
        <vt:lpwstr/>
      </vt:variant>
      <vt:variant>
        <vt:i4>589927</vt:i4>
      </vt:variant>
      <vt:variant>
        <vt:i4>3</vt:i4>
      </vt:variant>
      <vt:variant>
        <vt:i4>0</vt:i4>
      </vt:variant>
      <vt:variant>
        <vt:i4>5</vt:i4>
      </vt:variant>
      <vt:variant>
        <vt:lpwstr>mailto:michraz@justice.gov.il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בעברית מכרז פומבי 35.16</dc:title>
  <dc:subject/>
  <dc:creator>Amihay Chismario</dc:creator>
  <cp:keywords/>
  <dc:description>שלב 3 - טיפול בטבלאות</dc:description>
  <cp:lastModifiedBy>Merav Asraf (Rashi)</cp:lastModifiedBy>
  <cp:revision>2</cp:revision>
  <dcterms:created xsi:type="dcterms:W3CDTF">2022-01-09T08:32:00Z</dcterms:created>
  <dcterms:modified xsi:type="dcterms:W3CDTF">2022-01-09T08:32:00Z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